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D4" w:rsidRPr="00F64F84" w:rsidRDefault="00F43960">
      <w:pPr>
        <w:pStyle w:val="Gvdemetni0"/>
        <w:shd w:val="clear" w:color="auto" w:fill="auto"/>
        <w:ind w:left="20" w:right="20" w:firstLine="720"/>
        <w:rPr>
          <w:b/>
        </w:rPr>
      </w:pPr>
      <w:r w:rsidRPr="00F64F84">
        <w:rPr>
          <w:b/>
        </w:rPr>
        <w:t>T</w:t>
      </w:r>
      <w:bookmarkStart w:id="0" w:name="_GoBack"/>
      <w:bookmarkEnd w:id="0"/>
      <w:r w:rsidRPr="00F64F84">
        <w:rPr>
          <w:b/>
        </w:rPr>
        <w:t>ÜPRAŞ TARAFINDAN YAPILAN ANALİZ SONUCUNDA RAFİNERİLERİ ÜRETİM SÜREÇLERİNE ZARAR VERECEĞİ BELİRTİLEREK TESLİM ALINMAYAN KAÇAK AKARYAKIT ÜRÜNLERİNİN SATIŞ ŞARTNAMESİ</w:t>
      </w:r>
    </w:p>
    <w:p w:rsidR="000E4FD4" w:rsidRDefault="00F43960">
      <w:pPr>
        <w:pStyle w:val="Gvdemetni0"/>
        <w:shd w:val="clear" w:color="auto" w:fill="auto"/>
        <w:ind w:left="20" w:right="20"/>
      </w:pPr>
      <w:proofErr w:type="gramStart"/>
      <w:r w:rsidRPr="00637363">
        <w:rPr>
          <w:b/>
        </w:rPr>
        <w:t>MADDE :</w:t>
      </w:r>
      <w:proofErr w:type="gramEnd"/>
      <w:r w:rsidRPr="00637363">
        <w:rPr>
          <w:b/>
        </w:rPr>
        <w:t xml:space="preserve"> 1</w:t>
      </w:r>
      <w:r>
        <w:t>-5607 sayılı Kaçakçılıkla Mücadele Kanunu ve ilgili Yönetmelik kapsamında el konularak</w:t>
      </w:r>
      <w:r w:rsidR="00825F6C">
        <w:t xml:space="preserve"> </w:t>
      </w:r>
      <w:r w:rsidR="00825F6C" w:rsidRPr="00142DC1">
        <w:t>yaklaşık 20.000</w:t>
      </w:r>
      <w:r w:rsidR="00827F8A" w:rsidRPr="00142DC1">
        <w:t xml:space="preserve"> </w:t>
      </w:r>
      <w:proofErr w:type="spellStart"/>
      <w:r w:rsidR="00827F8A" w:rsidRPr="00142DC1">
        <w:t>lt</w:t>
      </w:r>
      <w:proofErr w:type="spellEnd"/>
      <w:r>
        <w:t xml:space="preserve"> kaçak akaryakıt ürününün, 2886 sayılı Devlet İhale Kanununun 51. maddesinin (k) fıkrası gereğince satış işlemi.</w:t>
      </w:r>
    </w:p>
    <w:p w:rsidR="00827F8A" w:rsidRDefault="00F43960">
      <w:pPr>
        <w:pStyle w:val="Gvdemetni0"/>
        <w:shd w:val="clear" w:color="auto" w:fill="auto"/>
        <w:spacing w:after="176"/>
        <w:ind w:left="20" w:right="20"/>
      </w:pPr>
      <w:proofErr w:type="gramStart"/>
      <w:r w:rsidRPr="00637363">
        <w:rPr>
          <w:b/>
        </w:rPr>
        <w:t>MADDE :</w:t>
      </w:r>
      <w:proofErr w:type="gramEnd"/>
      <w:r w:rsidRPr="00637363">
        <w:rPr>
          <w:b/>
        </w:rPr>
        <w:t xml:space="preserve"> 2</w:t>
      </w:r>
      <w:r>
        <w:t xml:space="preserve">-2886 sayılı Devlet İhale Kanununun 51. maddesinin (k) fıkrası gereğince yapılacak satış ihalesine, 5607 sayılı Kaçakçılıkla Mücadele Kanununa Göre El Konulan Akaryakıtın Teslimi, Muhafazası, Tasfiyesi ve Yapılan Masraflara İlişkin Uygulama Yönetmeliğinin 18. maddesinin 5. fıkrası uyarınca, </w:t>
      </w:r>
    </w:p>
    <w:p w:rsidR="000E4FD4" w:rsidRPr="00827F8A" w:rsidRDefault="00F43960">
      <w:pPr>
        <w:pStyle w:val="Gvdemetni0"/>
        <w:shd w:val="clear" w:color="auto" w:fill="auto"/>
        <w:spacing w:after="176"/>
        <w:ind w:left="20" w:right="20"/>
        <w:rPr>
          <w:sz w:val="28"/>
          <w:szCs w:val="28"/>
          <w:u w:val="single"/>
        </w:rPr>
      </w:pPr>
      <w:proofErr w:type="gramStart"/>
      <w:r w:rsidRPr="00827F8A">
        <w:rPr>
          <w:rStyle w:val="GvdemetniKaln"/>
          <w:sz w:val="28"/>
          <w:szCs w:val="28"/>
          <w:u w:val="single"/>
        </w:rPr>
        <w:t>bertaraf</w:t>
      </w:r>
      <w:proofErr w:type="gramEnd"/>
      <w:r w:rsidRPr="00827F8A">
        <w:rPr>
          <w:rStyle w:val="GvdemetniKaln"/>
          <w:sz w:val="28"/>
          <w:szCs w:val="28"/>
          <w:u w:val="single"/>
        </w:rPr>
        <w:t xml:space="preserve"> ve/veya enerji geri kazanımı amacıyla Geçici Faaliyet Belgesi ve/veya Çevre Lisansı almış ve </w:t>
      </w:r>
      <w:r w:rsidRPr="00827F8A">
        <w:rPr>
          <w:sz w:val="28"/>
          <w:szCs w:val="28"/>
          <w:u w:val="single"/>
        </w:rPr>
        <w:t xml:space="preserve">13 07 01 </w:t>
      </w:r>
      <w:r w:rsidRPr="00827F8A">
        <w:rPr>
          <w:rStyle w:val="GvdemetniKaln"/>
          <w:sz w:val="28"/>
          <w:szCs w:val="28"/>
          <w:u w:val="single"/>
        </w:rPr>
        <w:t>(</w:t>
      </w:r>
      <w:proofErr w:type="spellStart"/>
      <w:r w:rsidRPr="00827F8A">
        <w:rPr>
          <w:rStyle w:val="GvdemetniKaln"/>
          <w:sz w:val="28"/>
          <w:szCs w:val="28"/>
          <w:u w:val="single"/>
        </w:rPr>
        <w:t>fuel-oil</w:t>
      </w:r>
      <w:proofErr w:type="spellEnd"/>
      <w:r w:rsidRPr="00827F8A">
        <w:rPr>
          <w:rStyle w:val="GvdemetniKaln"/>
          <w:sz w:val="28"/>
          <w:szCs w:val="28"/>
          <w:u w:val="single"/>
        </w:rPr>
        <w:t xml:space="preserve"> ve mazot), </w:t>
      </w:r>
      <w:r w:rsidRPr="00827F8A">
        <w:rPr>
          <w:sz w:val="28"/>
          <w:szCs w:val="28"/>
          <w:u w:val="single"/>
        </w:rPr>
        <w:t xml:space="preserve">13 07 02 </w:t>
      </w:r>
      <w:r w:rsidRPr="00827F8A">
        <w:rPr>
          <w:rStyle w:val="GvdemetniKaln"/>
          <w:sz w:val="28"/>
          <w:szCs w:val="28"/>
          <w:u w:val="single"/>
        </w:rPr>
        <w:t xml:space="preserve">(benzin) ve </w:t>
      </w:r>
      <w:r w:rsidRPr="00827F8A">
        <w:rPr>
          <w:sz w:val="28"/>
          <w:szCs w:val="28"/>
          <w:u w:val="single"/>
        </w:rPr>
        <w:t xml:space="preserve">13 07 03 </w:t>
      </w:r>
      <w:r w:rsidRPr="00827F8A">
        <w:rPr>
          <w:rStyle w:val="GvdemetniKaln"/>
          <w:sz w:val="28"/>
          <w:szCs w:val="28"/>
          <w:u w:val="single"/>
        </w:rPr>
        <w:t xml:space="preserve">(diğer yakıtlar) atık kotlarına sahip </w:t>
      </w:r>
      <w:r w:rsidR="007B1759" w:rsidRPr="007B1759">
        <w:rPr>
          <w:rStyle w:val="GvdemetniKaln"/>
          <w:sz w:val="28"/>
          <w:szCs w:val="28"/>
          <w:u w:val="single"/>
        </w:rPr>
        <w:t>olmaları ve geri kazanım ve bertaraf yapabilecek  firmalar ihaleye katılabileceklerdir.</w:t>
      </w:r>
    </w:p>
    <w:p w:rsidR="000E4FD4" w:rsidRDefault="00F43960">
      <w:pPr>
        <w:pStyle w:val="Gvdemetni0"/>
        <w:shd w:val="clear" w:color="auto" w:fill="auto"/>
        <w:spacing w:line="322" w:lineRule="exact"/>
        <w:ind w:left="20" w:right="20"/>
      </w:pPr>
      <w:proofErr w:type="gramStart"/>
      <w:r w:rsidRPr="00637363">
        <w:rPr>
          <w:b/>
        </w:rPr>
        <w:t>MADDE :</w:t>
      </w:r>
      <w:proofErr w:type="gramEnd"/>
      <w:r w:rsidRPr="00637363">
        <w:rPr>
          <w:b/>
        </w:rPr>
        <w:t xml:space="preserve"> 3</w:t>
      </w:r>
      <w:r>
        <w:t>- Satılacak kaçak akaryakıt ürünleri</w:t>
      </w:r>
      <w:r w:rsidR="00825F6C">
        <w:t xml:space="preserve">nin </w:t>
      </w:r>
      <w:r w:rsidR="00825F6C" w:rsidRPr="00142DC1">
        <w:t>yaklaşık</w:t>
      </w:r>
      <w:r w:rsidRPr="00142DC1">
        <w:t xml:space="preserve"> </w:t>
      </w:r>
      <w:r w:rsidR="00825F6C" w:rsidRPr="00142DC1">
        <w:t>20.000</w:t>
      </w:r>
      <w:r w:rsidR="004802D4" w:rsidRPr="00142DC1">
        <w:t xml:space="preserve"> </w:t>
      </w:r>
      <w:proofErr w:type="spellStart"/>
      <w:r w:rsidR="004802D4" w:rsidRPr="00142DC1">
        <w:t>lt</w:t>
      </w:r>
      <w:proofErr w:type="spellEnd"/>
      <w:r w:rsidRPr="00142DC1">
        <w:t xml:space="preserve"> olup</w:t>
      </w:r>
      <w:r>
        <w:t xml:space="preserve">, toplam satış bedeli </w:t>
      </w:r>
      <w:r w:rsidR="004802D4">
        <w:t>(muhammen)</w:t>
      </w:r>
      <w:r w:rsidR="00825F6C" w:rsidRPr="00587A50">
        <w:t>108.000,00</w:t>
      </w:r>
      <w:r w:rsidRPr="00587A50">
        <w:t>-TL</w:t>
      </w:r>
      <w:r>
        <w:t xml:space="preserve"> olarak tahmin edilmiş olup, satış bedeli üzerinden KDV bedeli alınacaktır.</w:t>
      </w:r>
      <w:r w:rsidR="00744F26">
        <w:t xml:space="preserve"> </w:t>
      </w:r>
    </w:p>
    <w:p w:rsidR="000E4FD4" w:rsidRDefault="00F43960">
      <w:pPr>
        <w:pStyle w:val="Gvdemetni0"/>
        <w:shd w:val="clear" w:color="auto" w:fill="auto"/>
        <w:spacing w:after="184" w:line="322" w:lineRule="exact"/>
        <w:ind w:left="20" w:right="20"/>
      </w:pPr>
      <w:r>
        <w:t xml:space="preserve">Geçici teminat tutarı tahmin edilen satış bedelinin </w:t>
      </w:r>
      <w:proofErr w:type="gramStart"/>
      <w:r>
        <w:t xml:space="preserve">% </w:t>
      </w:r>
      <w:r w:rsidR="00E6048E">
        <w:t>5</w:t>
      </w:r>
      <w:proofErr w:type="gramEnd"/>
      <w:r>
        <w:t xml:space="preserve">’u </w:t>
      </w:r>
      <w:r w:rsidRPr="00587A50">
        <w:t xml:space="preserve">olan </w:t>
      </w:r>
      <w:r w:rsidR="00E6048E" w:rsidRPr="00587A50">
        <w:t>5</w:t>
      </w:r>
      <w:r w:rsidR="00825F6C" w:rsidRPr="00587A50">
        <w:t>.</w:t>
      </w:r>
      <w:r w:rsidR="00E6048E" w:rsidRPr="00587A50">
        <w:t>4</w:t>
      </w:r>
      <w:r w:rsidR="00825F6C" w:rsidRPr="00587A50">
        <w:t>00</w:t>
      </w:r>
      <w:r w:rsidR="00BF05D8" w:rsidRPr="00587A50">
        <w:t>,00</w:t>
      </w:r>
      <w:r w:rsidRPr="00825F6C">
        <w:rPr>
          <w:b/>
        </w:rPr>
        <w:t>-</w:t>
      </w:r>
      <w:r>
        <w:t xml:space="preserve">TL’dir. Geçici teminat bedeli malın tesliminden sonra </w:t>
      </w:r>
      <w:r w:rsidR="007B1759">
        <w:t>ilgili firmaya</w:t>
      </w:r>
      <w:r>
        <w:t xml:space="preserve"> ödenecektir.</w:t>
      </w:r>
    </w:p>
    <w:p w:rsidR="000E4FD4" w:rsidRDefault="00F43960" w:rsidP="00825F6C">
      <w:pPr>
        <w:pStyle w:val="Gvdemetni0"/>
        <w:shd w:val="clear" w:color="auto" w:fill="auto"/>
        <w:tabs>
          <w:tab w:val="left" w:leader="dot" w:pos="6870"/>
          <w:tab w:val="left" w:leader="dot" w:pos="8756"/>
        </w:tabs>
        <w:spacing w:after="0"/>
        <w:ind w:left="20"/>
      </w:pPr>
      <w:proofErr w:type="gramStart"/>
      <w:r w:rsidRPr="00637363">
        <w:rPr>
          <w:b/>
        </w:rPr>
        <w:t>MADDE :</w:t>
      </w:r>
      <w:proofErr w:type="gramEnd"/>
      <w:r w:rsidRPr="00637363">
        <w:rPr>
          <w:b/>
        </w:rPr>
        <w:t xml:space="preserve"> 4</w:t>
      </w:r>
      <w:r>
        <w:t xml:space="preserve">- </w:t>
      </w:r>
      <w:r w:rsidRPr="00142DC1">
        <w:t xml:space="preserve">İhale </w:t>
      </w:r>
      <w:r w:rsidR="007B37D2">
        <w:t>10</w:t>
      </w:r>
      <w:r w:rsidR="004802D4" w:rsidRPr="00142DC1">
        <w:t>.</w:t>
      </w:r>
      <w:r w:rsidR="00825F6C" w:rsidRPr="00142DC1">
        <w:t>0</w:t>
      </w:r>
      <w:r w:rsidR="007B37D2">
        <w:t>2</w:t>
      </w:r>
      <w:r w:rsidR="004802D4" w:rsidRPr="00142DC1">
        <w:t>.202</w:t>
      </w:r>
      <w:r w:rsidR="00825F6C" w:rsidRPr="00142DC1">
        <w:t>5</w:t>
      </w:r>
      <w:r w:rsidRPr="00142DC1">
        <w:t xml:space="preserve"> tarihine</w:t>
      </w:r>
      <w:r w:rsidR="008B2FF4">
        <w:t xml:space="preserve"> </w:t>
      </w:r>
      <w:r w:rsidRPr="00142DC1">
        <w:t xml:space="preserve">de </w:t>
      </w:r>
      <w:r w:rsidR="007B37D2">
        <w:t>Pazartesi</w:t>
      </w:r>
      <w:r w:rsidR="004802D4" w:rsidRPr="00142DC1">
        <w:t xml:space="preserve"> </w:t>
      </w:r>
      <w:r w:rsidRPr="00142DC1">
        <w:t xml:space="preserve">günü saat </w:t>
      </w:r>
      <w:r w:rsidR="008B2FF4">
        <w:t>14</w:t>
      </w:r>
      <w:r w:rsidR="004802D4" w:rsidRPr="00142DC1">
        <w:t>:00</w:t>
      </w:r>
      <w:r w:rsidRPr="00142DC1">
        <w:t>’da</w:t>
      </w:r>
      <w:r w:rsidR="00825F6C" w:rsidRPr="00142DC1">
        <w:t xml:space="preserve"> Malatya</w:t>
      </w:r>
      <w:r w:rsidR="00665E5D" w:rsidRPr="00825F6C">
        <w:rPr>
          <w:b/>
        </w:rPr>
        <w:t xml:space="preserve"> </w:t>
      </w:r>
      <w:r w:rsidR="00665E5D">
        <w:t>Yatırım İzleme ve Koordinasyon Başkanlığı Toplantı</w:t>
      </w:r>
      <w:r>
        <w:t xml:space="preserve"> Salonunda toplanacak komisyon huzurunda yapılacaktır.</w:t>
      </w:r>
    </w:p>
    <w:p w:rsidR="000E4FD4" w:rsidRDefault="00F43960">
      <w:pPr>
        <w:pStyle w:val="Gvdemetni0"/>
        <w:shd w:val="clear" w:color="auto" w:fill="auto"/>
        <w:spacing w:after="240" w:line="274" w:lineRule="exact"/>
        <w:ind w:left="20" w:right="20"/>
      </w:pPr>
      <w:proofErr w:type="gramStart"/>
      <w:r w:rsidRPr="00637363">
        <w:rPr>
          <w:b/>
        </w:rPr>
        <w:t>MADDE :</w:t>
      </w:r>
      <w:proofErr w:type="gramEnd"/>
      <w:r w:rsidRPr="00637363">
        <w:rPr>
          <w:b/>
        </w:rPr>
        <w:t xml:space="preserve"> 5-</w:t>
      </w:r>
      <w:r>
        <w:t xml:space="preserve"> İhaleye katılacaklar, 2886 sayılı Kanunun 5. maddesinde yazılı şartlara sahip olmalıdır. İstekliler noterden onaylı vekâletnameye sahip bir vekil aracılığı ile de ihaleye</w:t>
      </w:r>
      <w:r w:rsidR="0010519E">
        <w:t xml:space="preserve"> </w:t>
      </w:r>
      <w:r w:rsidR="00D67849">
        <w:t>girebilirler. (</w:t>
      </w:r>
      <w:r w:rsidR="0010519E">
        <w:t>Vekil aracılığı ile ihaleye girilmesi halinde vekilin imza beyanının sunması zorunludur.)</w:t>
      </w:r>
      <w:r>
        <w:t xml:space="preserve"> Bu takdirde vekaletnamenin onaylı bir örneği ihale evrakına eklenmek üzere komisyona verilmelidir.</w:t>
      </w:r>
    </w:p>
    <w:p w:rsidR="000E4FD4" w:rsidRDefault="00F43960">
      <w:pPr>
        <w:pStyle w:val="Gvdemetni0"/>
        <w:shd w:val="clear" w:color="auto" w:fill="auto"/>
        <w:spacing w:after="360" w:line="274" w:lineRule="exact"/>
        <w:ind w:left="20" w:right="20"/>
      </w:pPr>
      <w:proofErr w:type="gramStart"/>
      <w:r w:rsidRPr="00637363">
        <w:rPr>
          <w:b/>
        </w:rPr>
        <w:t>MADDE :</w:t>
      </w:r>
      <w:proofErr w:type="gramEnd"/>
      <w:r w:rsidRPr="00637363">
        <w:rPr>
          <w:b/>
        </w:rPr>
        <w:t xml:space="preserve"> 6-</w:t>
      </w:r>
      <w:r>
        <w:t>Tüzel kişileri temsilen ihaleye girecek kişiler, noterden onaylı vekâletnameyi komisyona vermelidirler.</w:t>
      </w:r>
      <w:r w:rsidR="0010519E">
        <w:t>(Vekil aracılığı ile ihaleye girilmesi halinde vekilin imza beyanının sunması zorunludur.)</w:t>
      </w:r>
    </w:p>
    <w:p w:rsidR="000E4FD4" w:rsidRDefault="00F43960">
      <w:pPr>
        <w:pStyle w:val="Gvdemetni0"/>
        <w:shd w:val="clear" w:color="auto" w:fill="auto"/>
        <w:spacing w:after="244" w:line="274" w:lineRule="exact"/>
        <w:ind w:left="20" w:right="20"/>
      </w:pPr>
      <w:proofErr w:type="gramStart"/>
      <w:r w:rsidRPr="00637363">
        <w:rPr>
          <w:b/>
        </w:rPr>
        <w:t>MADDE :</w:t>
      </w:r>
      <w:proofErr w:type="gramEnd"/>
      <w:r w:rsidRPr="00637363">
        <w:rPr>
          <w:b/>
        </w:rPr>
        <w:t xml:space="preserve"> 7-</w:t>
      </w:r>
      <w:r>
        <w:t xml:space="preserve">2886 sayılı Kanunun 6. maddesinde yazılı kişiler gerek doğrudan gerekirse dolaylı olarak ihaleye katılamazlar. Bu yasağı saymayarak ihaleye katılanlar üzerinde ihale yapılırsa, ihale bozularak geçici ve kesin teminatı gelir kaydedilir. Gerekiyorsa ilgililer hakkında ayrıca Türk Ceza Kanunu ve 2886 </w:t>
      </w:r>
      <w:r w:rsidR="00F97850">
        <w:t>Sayılı Kanun’a</w:t>
      </w:r>
      <w:r>
        <w:t xml:space="preserve"> göre kovuşturma açılır.</w:t>
      </w:r>
    </w:p>
    <w:p w:rsidR="000E4FD4" w:rsidRDefault="00F43960">
      <w:pPr>
        <w:pStyle w:val="Gvdemetni0"/>
        <w:shd w:val="clear" w:color="auto" w:fill="auto"/>
        <w:spacing w:after="356" w:line="269" w:lineRule="exact"/>
        <w:ind w:left="20" w:right="20"/>
      </w:pPr>
      <w:proofErr w:type="gramStart"/>
      <w:r w:rsidRPr="00637363">
        <w:rPr>
          <w:b/>
        </w:rPr>
        <w:t>MADDE :</w:t>
      </w:r>
      <w:proofErr w:type="gramEnd"/>
      <w:r w:rsidRPr="00637363">
        <w:rPr>
          <w:b/>
        </w:rPr>
        <w:t xml:space="preserve"> 8-</w:t>
      </w:r>
      <w:r>
        <w:t xml:space="preserve">İhaleye girebilmek için satışa çıkarılan kaçak akaryakıt ürününün tahmini bedeli üzerinden, 2886 sayılı Kanunun 25. ve 26. maddeleri gereğince geçici teminat alınır. Bu teminat ihale bedelinin ödenmesinden ve malın teslim alınmasından sonra </w:t>
      </w:r>
      <w:r w:rsidR="00FD7FB7">
        <w:t>firmaya</w:t>
      </w:r>
      <w:r>
        <w:t xml:space="preserve"> geri iade edilir.</w:t>
      </w:r>
    </w:p>
    <w:p w:rsidR="000E4FD4" w:rsidRDefault="00F43960">
      <w:pPr>
        <w:pStyle w:val="Gvdemetni0"/>
        <w:shd w:val="clear" w:color="auto" w:fill="auto"/>
        <w:spacing w:after="0" w:line="274" w:lineRule="exact"/>
        <w:ind w:left="20" w:right="20"/>
      </w:pPr>
      <w:r w:rsidRPr="00637363">
        <w:rPr>
          <w:b/>
        </w:rPr>
        <w:t>MADDE :9-</w:t>
      </w:r>
      <w:r>
        <w:t xml:space="preserve"> İhale Komisyonu, gerekçesini kararda belirtmek suretiyle ihaleyi yapıp yapmamakta serbesttir. Komisyonların ihaleyi yapmama karar</w:t>
      </w:r>
      <w:r w:rsidR="004802D4">
        <w:t>ın</w:t>
      </w:r>
      <w:r>
        <w:t>a itiraz edilemez.</w:t>
      </w:r>
    </w:p>
    <w:p w:rsidR="002A74B0" w:rsidRDefault="002A74B0">
      <w:pPr>
        <w:pStyle w:val="Gvdemetni0"/>
        <w:shd w:val="clear" w:color="auto" w:fill="auto"/>
        <w:spacing w:after="0" w:line="274" w:lineRule="exact"/>
        <w:ind w:left="20" w:right="20"/>
      </w:pPr>
    </w:p>
    <w:p w:rsidR="0066314B" w:rsidRDefault="00F43960" w:rsidP="0066314B">
      <w:pPr>
        <w:pStyle w:val="Gvdemetni0"/>
        <w:shd w:val="clear" w:color="auto" w:fill="auto"/>
        <w:spacing w:after="386" w:line="274" w:lineRule="exact"/>
        <w:ind w:left="20" w:right="20"/>
      </w:pPr>
      <w:proofErr w:type="gramStart"/>
      <w:r w:rsidRPr="00637363">
        <w:rPr>
          <w:rStyle w:val="GvdemetniKaln"/>
        </w:rPr>
        <w:t xml:space="preserve">MADDE </w:t>
      </w:r>
      <w:r w:rsidRPr="00637363">
        <w:t>:</w:t>
      </w:r>
      <w:proofErr w:type="gramEnd"/>
      <w:r w:rsidRPr="00637363">
        <w:t xml:space="preserve"> 10-</w:t>
      </w:r>
      <w:r>
        <w:t xml:space="preserve">İhaleye çıkarılan kaçak akaryakıt ürünleri İdaremizden randevu alınmak şartıyla isteklilere </w:t>
      </w:r>
      <w:r w:rsidRPr="00142DC1">
        <w:t xml:space="preserve">ürünün bulunduğu </w:t>
      </w:r>
      <w:r w:rsidR="008A50C6" w:rsidRPr="00142DC1">
        <w:t xml:space="preserve"> </w:t>
      </w:r>
      <w:r w:rsidR="00825F6C" w:rsidRPr="00142DC1">
        <w:t>İlimiz Yeşilyurt İlçesi Yakınca Bölgesinde bulunan Başkanlığımıza tahsisli alanda</w:t>
      </w:r>
      <w:r w:rsidR="008A50C6">
        <w:t xml:space="preserve"> muhafazası sağlanan </w:t>
      </w:r>
      <w:r>
        <w:t xml:space="preserve"> akaryakıt depomuzda gösterilecek olup, ihaleye girenler satışa </w:t>
      </w:r>
      <w:r>
        <w:lastRenderedPageBreak/>
        <w:t>çıkarılan kaçak akaryakıt ürünlerini görmüş ve ona göre fiyat teklif etmiş sayılacakları için malın evvelce mevcut kusurlarından dolayı hiçbir sorumluluk kabul edilmez.</w:t>
      </w:r>
      <w:r w:rsidR="0066314B">
        <w:t xml:space="preserve">                                          </w:t>
      </w:r>
    </w:p>
    <w:p w:rsidR="000E4FD4" w:rsidRDefault="00F43960" w:rsidP="0066314B">
      <w:pPr>
        <w:pStyle w:val="Gvdemetni0"/>
        <w:shd w:val="clear" w:color="auto" w:fill="auto"/>
        <w:spacing w:after="386" w:line="274" w:lineRule="exact"/>
        <w:ind w:left="20" w:right="20"/>
      </w:pPr>
      <w:r>
        <w:rPr>
          <w:rStyle w:val="GvdemetniKaln"/>
        </w:rPr>
        <w:t>MADDE: 11</w:t>
      </w:r>
      <w:r>
        <w:t xml:space="preserve">-İhale Komisyonları tarafından alınan ihale kararları İta Amirince karar tarihinden itibaren en geç on beş (15) iş günü içinde onaylanır veya iptal edilir. İta Amirince karar iptal edilirse ihale hükümsüz sayılır. İta Amirince onaylanan ihale kararlan, onaylandığı tarihten itibaren en geç beş (5) iş günü içinde, </w:t>
      </w:r>
      <w:r w:rsidR="00D36A7F">
        <w:t>firmaya</w:t>
      </w:r>
      <w:r>
        <w:t xml:space="preserve"> veya vekiline imzası alınmak suretiyle bildirilir veya iadeli taahhütlü mektupla tebligat adresine postalanır.</w:t>
      </w:r>
    </w:p>
    <w:p w:rsidR="0066314B" w:rsidRDefault="00F43960" w:rsidP="0066314B">
      <w:pPr>
        <w:pStyle w:val="Gvdemetni0"/>
        <w:shd w:val="clear" w:color="auto" w:fill="auto"/>
        <w:spacing w:after="236" w:line="274" w:lineRule="exact"/>
        <w:ind w:left="20" w:right="20"/>
      </w:pPr>
      <w:proofErr w:type="gramStart"/>
      <w:r>
        <w:rPr>
          <w:rStyle w:val="GvdemetniKaln"/>
        </w:rPr>
        <w:t>MADDE :</w:t>
      </w:r>
      <w:proofErr w:type="gramEnd"/>
      <w:r>
        <w:rPr>
          <w:rStyle w:val="GvdemetniKaln"/>
        </w:rPr>
        <w:t xml:space="preserve"> 12- </w:t>
      </w:r>
      <w:r>
        <w:t xml:space="preserve">2886 sayılı </w:t>
      </w:r>
      <w:r w:rsidRPr="00587A50">
        <w:t xml:space="preserve">Kanunun </w:t>
      </w:r>
      <w:r w:rsidRPr="00587A50">
        <w:rPr>
          <w:rStyle w:val="GvdemetniKaln"/>
          <w:b w:val="0"/>
        </w:rPr>
        <w:t>31.</w:t>
      </w:r>
      <w:r w:rsidRPr="00587A50">
        <w:t xml:space="preserve"> </w:t>
      </w:r>
      <w:r>
        <w:t xml:space="preserve">ve 76. maddelerine göre onaylanan ihale kararlarının 10. maddede açıklandığı şekilde tebliğinden itibaren on beş (15) gün içinde </w:t>
      </w:r>
      <w:r w:rsidR="00D36A7F">
        <w:t>firmaya</w:t>
      </w:r>
      <w:r>
        <w:t xml:space="preserve"> ihale bedelini ihalenin yapıldığı yerdeki görevli saymanlığa </w:t>
      </w:r>
      <w:r w:rsidR="004802D4">
        <w:t>(</w:t>
      </w:r>
      <w:r w:rsidR="00825F6C">
        <w:t>MALATYA</w:t>
      </w:r>
      <w:r w:rsidR="004802D4">
        <w:t xml:space="preserve"> YİKOB) </w:t>
      </w:r>
      <w:r>
        <w:t xml:space="preserve">peşin olarak yatırmak, ihale ile ilgili vergi, resim, harçları ve diğer giderleri ödemek zorundadır. Bu zorunluluklara uyulmadığı takdirde protesto çekmeye ve hüküm almaya gerek kalmaksızın ihale bozulur ve geçici teminat </w:t>
      </w:r>
      <w:proofErr w:type="spellStart"/>
      <w:r w:rsidR="004802D4">
        <w:t>YİKOB’a</w:t>
      </w:r>
      <w:proofErr w:type="spellEnd"/>
      <w:r>
        <w:t xml:space="preserve"> irat kaydedilir.</w:t>
      </w:r>
      <w:r w:rsidR="00F459B1">
        <w:t xml:space="preserve"> </w:t>
      </w:r>
    </w:p>
    <w:p w:rsidR="0066314B" w:rsidRDefault="00F43960" w:rsidP="0066314B">
      <w:pPr>
        <w:pStyle w:val="Gvdemetni0"/>
        <w:shd w:val="clear" w:color="auto" w:fill="auto"/>
        <w:spacing w:after="236" w:line="274" w:lineRule="exact"/>
        <w:ind w:left="20" w:right="20"/>
      </w:pPr>
      <w:proofErr w:type="gramStart"/>
      <w:r>
        <w:rPr>
          <w:rStyle w:val="GvdemetniKaln"/>
        </w:rPr>
        <w:t xml:space="preserve">MADDE </w:t>
      </w:r>
      <w:r>
        <w:t>:</w:t>
      </w:r>
      <w:proofErr w:type="gramEnd"/>
      <w:r>
        <w:t xml:space="preserve"> 1</w:t>
      </w:r>
      <w:r w:rsidR="00BE41D1">
        <w:t>3</w:t>
      </w:r>
      <w:r w:rsidRPr="00142DC1">
        <w:t>-</w:t>
      </w:r>
      <w:r w:rsidR="00825F6C" w:rsidRPr="00142DC1">
        <w:t>F</w:t>
      </w:r>
      <w:r w:rsidRPr="00142DC1">
        <w:t>irma</w:t>
      </w:r>
      <w:r>
        <w:t xml:space="preserve"> ihale bedelini ve 12. maddede sayılan diğer giderleri ödediği tarihten itibaren 15 (on beş) gün içinde satın aldığı malı bulunduğu yerden teslim alıp kaldıracaktır. Aksi takdirde 2886 sayılı Kanunun 59. maddesine göre işlem yapılacaktır.</w:t>
      </w:r>
    </w:p>
    <w:p w:rsidR="000E4FD4" w:rsidRDefault="00F43960" w:rsidP="0066314B">
      <w:pPr>
        <w:pStyle w:val="Gvdemetni0"/>
        <w:shd w:val="clear" w:color="auto" w:fill="auto"/>
        <w:spacing w:after="420" w:line="274" w:lineRule="exact"/>
        <w:ind w:left="20" w:right="20"/>
      </w:pPr>
      <w:r>
        <w:rPr>
          <w:rStyle w:val="GvdemetniKaln"/>
        </w:rPr>
        <w:t>MADDE 1</w:t>
      </w:r>
      <w:r w:rsidR="00BE41D1">
        <w:rPr>
          <w:rStyle w:val="GvdemetniKaln"/>
        </w:rPr>
        <w:t>4</w:t>
      </w:r>
      <w:r>
        <w:rPr>
          <w:rStyle w:val="GvdemetniKaln"/>
        </w:rPr>
        <w:t xml:space="preserve">- </w:t>
      </w:r>
      <w:r>
        <w:t xml:space="preserve">İhale bedelinin ödenmesinden sonra kaçak akaryakıt ürününün kısmen veya tamamen teslim alınmaması durumunda idareden tazminat istenemez. Ancak satış bedelinden teslim edilmeyen ürünün değeri oranında indirim yapılır veya fazla ürün </w:t>
      </w:r>
      <w:r w:rsidRPr="00587A50">
        <w:t>teslim edilmesi halinde ise fazla ürün bedeli satış bedeli üzerinden alıcı tarafından İdaremize ödenecektir</w:t>
      </w:r>
      <w:r>
        <w:t>.</w:t>
      </w:r>
      <w:r w:rsidR="00F97850">
        <w:t xml:space="preserve">                                       </w:t>
      </w:r>
      <w:proofErr w:type="gramStart"/>
      <w:r>
        <w:rPr>
          <w:rStyle w:val="GvdemetniKaln"/>
        </w:rPr>
        <w:t xml:space="preserve">MADDE </w:t>
      </w:r>
      <w:r>
        <w:t>:</w:t>
      </w:r>
      <w:proofErr w:type="gramEnd"/>
      <w:r>
        <w:t xml:space="preserve"> 1</w:t>
      </w:r>
      <w:r w:rsidR="00BE41D1">
        <w:t>5</w:t>
      </w:r>
      <w:r>
        <w:t xml:space="preserve">- Teslim, tesellüm, yükleme, tartım ve taşıma giderleri ile bu konuda doğacak diğer giderler ve vergi, resim ve harçlar </w:t>
      </w:r>
      <w:r w:rsidR="00EB7E47">
        <w:t>yüklenici firmaya</w:t>
      </w:r>
      <w:r>
        <w:t xml:space="preserve"> aittir.</w:t>
      </w:r>
    </w:p>
    <w:p w:rsidR="000E4FD4" w:rsidRDefault="00F43960">
      <w:pPr>
        <w:pStyle w:val="Gvdemetni20"/>
        <w:shd w:val="clear" w:color="auto" w:fill="auto"/>
        <w:spacing w:before="0" w:after="146" w:line="230" w:lineRule="exact"/>
        <w:ind w:left="20"/>
      </w:pPr>
      <w:r>
        <w:rPr>
          <w:rStyle w:val="Gvdemetni21"/>
          <w:b/>
          <w:bCs/>
        </w:rPr>
        <w:t>ÖZEL ŞARTLAR</w:t>
      </w:r>
    </w:p>
    <w:p w:rsidR="000E4FD4" w:rsidRDefault="00F43960">
      <w:pPr>
        <w:pStyle w:val="Gvdemetni0"/>
        <w:numPr>
          <w:ilvl w:val="0"/>
          <w:numId w:val="1"/>
        </w:numPr>
        <w:shd w:val="clear" w:color="auto" w:fill="auto"/>
        <w:tabs>
          <w:tab w:val="left" w:pos="918"/>
        </w:tabs>
        <w:spacing w:after="0" w:line="312" w:lineRule="exact"/>
        <w:ind w:left="20" w:right="20" w:firstLine="600"/>
      </w:pPr>
      <w:r>
        <w:t>İhaleye katılanlar; 5607 sayılı Kaçakçılıkla Mücadele Kanununa Göre El Konulan Akaryakıtın Teslimi, Muhafazası, Tasfiyesi ve Yapılan Masraflara İlişkin Uygulama Yönetmeliğinin 18. maddesinin 5</w:t>
      </w:r>
      <w:r w:rsidR="004D0FF2">
        <w:t xml:space="preserve">. </w:t>
      </w:r>
      <w:r>
        <w:t xml:space="preserve">fıkrası uyarınca, </w:t>
      </w:r>
      <w:r>
        <w:rPr>
          <w:rStyle w:val="GvdemetniKaln"/>
        </w:rPr>
        <w:t xml:space="preserve">bertaraf ve/veya enerji geri kazanımı amacıyla Geçici Faaliyet Belgesi ve/Veya Çevre Lisansı almış ve </w:t>
      </w:r>
      <w:r>
        <w:t xml:space="preserve">13 07 01 </w:t>
      </w:r>
      <w:r>
        <w:rPr>
          <w:rStyle w:val="GvdemetniKaln"/>
        </w:rPr>
        <w:t>(</w:t>
      </w:r>
      <w:proofErr w:type="spellStart"/>
      <w:r>
        <w:rPr>
          <w:rStyle w:val="GvdemetniKaln"/>
        </w:rPr>
        <w:t>fuel-oil</w:t>
      </w:r>
      <w:proofErr w:type="spellEnd"/>
      <w:r>
        <w:rPr>
          <w:rStyle w:val="GvdemetniKaln"/>
        </w:rPr>
        <w:t xml:space="preserve"> ve mazot), </w:t>
      </w:r>
      <w:r>
        <w:t xml:space="preserve">13 07 02 </w:t>
      </w:r>
      <w:r>
        <w:rPr>
          <w:rStyle w:val="GvdemetniKaln"/>
        </w:rPr>
        <w:t xml:space="preserve">(benzin) ve </w:t>
      </w:r>
      <w:r>
        <w:t xml:space="preserve">13 07 03 </w:t>
      </w:r>
      <w:r>
        <w:rPr>
          <w:rStyle w:val="GvdemetniKaln"/>
        </w:rPr>
        <w:t xml:space="preserve">(diğer yakıtlar) atık kotlarına sahip </w:t>
      </w:r>
      <w:r>
        <w:t xml:space="preserve">olmaları ve bu belgeleri ibraz etmeleri gerekmektedir. (05/07/2008 tarih ve 26927 sayılı </w:t>
      </w:r>
      <w:r w:rsidR="00F97850">
        <w:t>Resmî</w:t>
      </w:r>
      <w:r>
        <w:t xml:space="preserve"> Gazetede yayımlanarak yürürlüğe giren Atık Yönetimi Genel Esaslarına ilişkin Yönetmelik gereğince satışa çıkarılan akaryakıt ürünleri hakkında lisans belgelerine sahip olmaları gerekmektedir.)</w:t>
      </w:r>
    </w:p>
    <w:p w:rsidR="0066314B" w:rsidRDefault="00F43960" w:rsidP="0066314B">
      <w:pPr>
        <w:pStyle w:val="Gvdemetni0"/>
        <w:numPr>
          <w:ilvl w:val="0"/>
          <w:numId w:val="1"/>
        </w:numPr>
        <w:shd w:val="clear" w:color="auto" w:fill="auto"/>
        <w:tabs>
          <w:tab w:val="left" w:pos="846"/>
        </w:tabs>
        <w:spacing w:after="60" w:line="274" w:lineRule="exact"/>
        <w:ind w:left="20" w:right="20" w:firstLine="500"/>
      </w:pPr>
      <w:r>
        <w:t>Kaçak akaryakıt teslim alma ve tartı işlemleri mesai saatleri içinde Kurumumuz memuru nezaretinde yapılacaktır.</w:t>
      </w:r>
    </w:p>
    <w:p w:rsidR="0066314B" w:rsidRDefault="00F43960" w:rsidP="0066314B">
      <w:pPr>
        <w:pStyle w:val="Gvdemetni0"/>
        <w:numPr>
          <w:ilvl w:val="0"/>
          <w:numId w:val="1"/>
        </w:numPr>
        <w:shd w:val="clear" w:color="auto" w:fill="auto"/>
        <w:tabs>
          <w:tab w:val="left" w:pos="846"/>
        </w:tabs>
        <w:spacing w:after="60" w:line="274" w:lineRule="exact"/>
        <w:ind w:left="20" w:right="20" w:firstLine="500"/>
      </w:pPr>
      <w:r>
        <w:t>Nakliye ve nakliye masrafları ürünü satın alan firmaya ait olup, akaryakıt ürünlerinin nakliyesi Tehlikeli Atık Taşıma lisansına sahip araçlar ile gerekli eğitimi almış ADR belgesine sahip sürücüler vasıtasıyla yapılacaktır.</w:t>
      </w:r>
    </w:p>
    <w:p w:rsidR="000E4FD4" w:rsidRDefault="00F43960" w:rsidP="0066314B">
      <w:pPr>
        <w:pStyle w:val="Gvdemetni0"/>
        <w:numPr>
          <w:ilvl w:val="0"/>
          <w:numId w:val="1"/>
        </w:numPr>
        <w:shd w:val="clear" w:color="auto" w:fill="auto"/>
        <w:tabs>
          <w:tab w:val="left" w:pos="846"/>
        </w:tabs>
        <w:spacing w:after="60" w:line="274" w:lineRule="exact"/>
        <w:ind w:left="20" w:right="20" w:firstLine="500"/>
      </w:pPr>
      <w:r>
        <w:t>Satışa çıkarılan ürünler, ilgili firmanın görevlendirdiği araçlara yükleme işlemi tamamlandığı anda ürünlerle ilgili İdaremizin herhangi bir sorumluluğu bulunmayacaktır.</w:t>
      </w:r>
    </w:p>
    <w:p w:rsidR="000E4FD4" w:rsidRDefault="00F43960">
      <w:pPr>
        <w:pStyle w:val="Gvdemetni0"/>
        <w:numPr>
          <w:ilvl w:val="0"/>
          <w:numId w:val="1"/>
        </w:numPr>
        <w:shd w:val="clear" w:color="auto" w:fill="auto"/>
        <w:tabs>
          <w:tab w:val="left" w:pos="860"/>
        </w:tabs>
        <w:spacing w:after="60"/>
        <w:ind w:left="20" w:right="20" w:firstLine="500"/>
      </w:pPr>
      <w:r>
        <w:t>Firma ya</w:t>
      </w:r>
      <w:r w:rsidR="004802D4">
        <w:t xml:space="preserve"> </w:t>
      </w:r>
      <w:r>
        <w:t xml:space="preserve">da görevli personelleri tarafından taahhüt süreci içinde, üçüncü kişilere, araçlara ve tesislere verilecek her türlü zarar ve ziyandan </w:t>
      </w:r>
      <w:r w:rsidR="003E051D">
        <w:t>yüklenici</w:t>
      </w:r>
      <w:r>
        <w:t xml:space="preserve"> firma sorumludur.</w:t>
      </w:r>
    </w:p>
    <w:p w:rsidR="000E4FD4" w:rsidRDefault="00F43960">
      <w:pPr>
        <w:pStyle w:val="Gvdemetni0"/>
        <w:numPr>
          <w:ilvl w:val="0"/>
          <w:numId w:val="1"/>
        </w:numPr>
        <w:shd w:val="clear" w:color="auto" w:fill="auto"/>
        <w:tabs>
          <w:tab w:val="left" w:pos="764"/>
        </w:tabs>
        <w:spacing w:after="60"/>
        <w:ind w:left="20" w:right="20" w:firstLine="500"/>
      </w:pPr>
      <w:r>
        <w:t xml:space="preserve">Firma ve personeli ürün yükleme mahallinde idaremizin disiplin ve kurallarına uymak zorundadır. Aksine davranışlardan doğan zarar ve ziyan </w:t>
      </w:r>
      <w:r w:rsidR="00C01A9F" w:rsidRPr="0083475B">
        <w:t xml:space="preserve">yüklenici </w:t>
      </w:r>
      <w:r w:rsidRPr="0083475B">
        <w:t>firmaya</w:t>
      </w:r>
      <w:r>
        <w:t xml:space="preserve"> aittir.</w:t>
      </w:r>
    </w:p>
    <w:p w:rsidR="00944ABB" w:rsidRDefault="00F43960" w:rsidP="00944ABB">
      <w:pPr>
        <w:pStyle w:val="Gvdemetni0"/>
        <w:numPr>
          <w:ilvl w:val="0"/>
          <w:numId w:val="1"/>
        </w:numPr>
        <w:shd w:val="clear" w:color="auto" w:fill="auto"/>
        <w:tabs>
          <w:tab w:val="left" w:pos="774"/>
        </w:tabs>
        <w:spacing w:after="60"/>
        <w:ind w:left="20" w:right="20" w:firstLine="500"/>
      </w:pPr>
      <w:r>
        <w:t>Yakıt dolum yerinde ürünlerin tankerlere yüklenmesi ve varış yerine kadar yapılacak tüm harcamalar firmaya ait olup, ürün tartımların yapılacağı yer İdaremizce tespit edilecektir.</w:t>
      </w:r>
    </w:p>
    <w:p w:rsidR="000E4FD4" w:rsidRDefault="00F43960" w:rsidP="009F608A">
      <w:pPr>
        <w:pStyle w:val="Gvdemetni0"/>
        <w:numPr>
          <w:ilvl w:val="0"/>
          <w:numId w:val="1"/>
        </w:numPr>
        <w:shd w:val="clear" w:color="auto" w:fill="auto"/>
        <w:tabs>
          <w:tab w:val="left" w:pos="774"/>
        </w:tabs>
        <w:spacing w:after="60"/>
        <w:ind w:left="20" w:right="20" w:firstLine="500"/>
      </w:pPr>
      <w:r>
        <w:lastRenderedPageBreak/>
        <w:t xml:space="preserve">Tankerlere kaçak akaryakıt ürünlerinin nakledilmesi (dolumu) esnasında, dikkatsizlik, tedbirsizlik ve ihmal gibi nedenlerden dolayı meydana gelebilecek zarar, ziyan ve her türlü hasarların tamamından </w:t>
      </w:r>
      <w:r w:rsidR="00C01A9F" w:rsidRPr="0083475B">
        <w:t>yüklenici</w:t>
      </w:r>
      <w:r w:rsidRPr="0083475B">
        <w:t xml:space="preserve"> firma</w:t>
      </w:r>
      <w:r>
        <w:t xml:space="preserve"> sorumludur.</w:t>
      </w:r>
    </w:p>
    <w:p w:rsidR="00944ABB" w:rsidRDefault="00F43960" w:rsidP="009F608A">
      <w:pPr>
        <w:pStyle w:val="Gvdemetni0"/>
        <w:numPr>
          <w:ilvl w:val="0"/>
          <w:numId w:val="1"/>
        </w:numPr>
        <w:shd w:val="clear" w:color="auto" w:fill="auto"/>
        <w:tabs>
          <w:tab w:val="left" w:pos="802"/>
        </w:tabs>
        <w:spacing w:after="60"/>
        <w:ind w:left="20" w:right="20" w:firstLine="500"/>
      </w:pPr>
      <w:r>
        <w:t>2886 sayılı Kanunun 84. maddesi uyarınca, bahse konu ürünlerin ihalesine katılıp üzerine ihale yapıldığı halde taahhüdünden vazgeçen, taahhüdünü şartname hükümlerine uygun olarak yerine getirmeyen gerçek ve tüzel kişiler bir (1) yıl süreyle ihalelere katılamazlar.</w:t>
      </w:r>
    </w:p>
    <w:p w:rsidR="000E4FD4" w:rsidRDefault="00D36A7F" w:rsidP="009F608A">
      <w:pPr>
        <w:pStyle w:val="Gvdemetni0"/>
        <w:numPr>
          <w:ilvl w:val="0"/>
          <w:numId w:val="1"/>
        </w:numPr>
        <w:shd w:val="clear" w:color="auto" w:fill="auto"/>
        <w:tabs>
          <w:tab w:val="left" w:pos="802"/>
        </w:tabs>
        <w:spacing w:after="60"/>
        <w:ind w:left="20" w:right="20" w:firstLine="500"/>
      </w:pPr>
      <w:r>
        <w:t>Firma</w:t>
      </w:r>
      <w:r w:rsidR="00F43960">
        <w:t xml:space="preserve"> ihale bedelini tediye ettiği tarihten (şayet teslim için gün tayin edilmiş işe o günden) itibaren 15 gün içinde satın aldığı ürünü (malı) tesellüm edip kaldıracaktır. Bu müddet zarfında malı teslim almadığı takdirde malın ziyanından İdare sorumlu değildir.</w:t>
      </w:r>
    </w:p>
    <w:p w:rsidR="000E4FD4" w:rsidRDefault="00F43960" w:rsidP="009F608A">
      <w:pPr>
        <w:pStyle w:val="Gvdemetni0"/>
        <w:shd w:val="clear" w:color="auto" w:fill="auto"/>
        <w:spacing w:after="133" w:line="322" w:lineRule="exact"/>
        <w:ind w:left="20" w:right="20" w:firstLine="500"/>
      </w:pPr>
      <w:r>
        <w:t xml:space="preserve">Bu suretle 15 gün beklendiği halde tesellüm edilip alınamayan mallar hakkında </w:t>
      </w:r>
      <w:r w:rsidR="00F97850">
        <w:t>Devlet İhale Kanunu’nun</w:t>
      </w:r>
      <w:r>
        <w:t xml:space="preserve"> 59. maddesi kapsamında işlem yapılır.</w:t>
      </w:r>
    </w:p>
    <w:p w:rsidR="00C01A9F" w:rsidRPr="00C01A9F" w:rsidRDefault="00350A02" w:rsidP="009F608A">
      <w:pPr>
        <w:pStyle w:val="Gvdemetni0"/>
        <w:numPr>
          <w:ilvl w:val="0"/>
          <w:numId w:val="1"/>
        </w:numPr>
        <w:shd w:val="clear" w:color="auto" w:fill="auto"/>
        <w:spacing w:after="133" w:line="322" w:lineRule="exact"/>
        <w:ind w:right="20" w:firstLine="708"/>
        <w:rPr>
          <w:sz w:val="22"/>
          <w:szCs w:val="22"/>
        </w:rPr>
      </w:pPr>
      <w:r>
        <w:t xml:space="preserve">Satılacak olan akaryakıt Çevreye zarar verilmeyecek şekilde kurallara uygun yerinden </w:t>
      </w:r>
      <w:r w:rsidR="00917932">
        <w:t>alınacak olup herhangi bir olumsuz durumu</w:t>
      </w:r>
      <w:r w:rsidR="00D12E75">
        <w:t>n</w:t>
      </w:r>
      <w:r w:rsidR="00917932">
        <w:t xml:space="preserve">da </w:t>
      </w:r>
      <w:r>
        <w:t>idaremiz soru</w:t>
      </w:r>
      <w:r w:rsidR="00D12E75">
        <w:t>m</w:t>
      </w:r>
      <w:r>
        <w:t>lu tutulamaz</w:t>
      </w:r>
      <w:r w:rsidR="00333204">
        <w:t xml:space="preserve">. </w:t>
      </w:r>
    </w:p>
    <w:p w:rsidR="007C1162" w:rsidRPr="00247629" w:rsidRDefault="007C1162" w:rsidP="009F608A">
      <w:pPr>
        <w:pStyle w:val="Gvdemetni0"/>
        <w:numPr>
          <w:ilvl w:val="0"/>
          <w:numId w:val="1"/>
        </w:numPr>
        <w:shd w:val="clear" w:color="auto" w:fill="auto"/>
        <w:spacing w:after="133" w:line="322" w:lineRule="exact"/>
        <w:ind w:right="20" w:firstLine="708"/>
        <w:rPr>
          <w:sz w:val="22"/>
          <w:szCs w:val="22"/>
        </w:rPr>
      </w:pPr>
      <w:r w:rsidRPr="00247629">
        <w:rPr>
          <w:sz w:val="22"/>
          <w:szCs w:val="22"/>
        </w:rPr>
        <w:t xml:space="preserve">Kaçak </w:t>
      </w:r>
      <w:r w:rsidR="00F97850" w:rsidRPr="00247629">
        <w:rPr>
          <w:sz w:val="22"/>
          <w:szCs w:val="22"/>
        </w:rPr>
        <w:t>akaryakıt yeraltı</w:t>
      </w:r>
      <w:r w:rsidRPr="00247629">
        <w:rPr>
          <w:sz w:val="22"/>
          <w:szCs w:val="22"/>
        </w:rPr>
        <w:t xml:space="preserve"> tanklarında uzun süredir bulunduğundan litre bazında yerinde tespit </w:t>
      </w:r>
      <w:r w:rsidR="00F97850" w:rsidRPr="00247629">
        <w:rPr>
          <w:sz w:val="22"/>
          <w:szCs w:val="22"/>
        </w:rPr>
        <w:t>edilecek.</w:t>
      </w:r>
      <w:r w:rsidRPr="00247629">
        <w:rPr>
          <w:sz w:val="22"/>
          <w:szCs w:val="22"/>
        </w:rPr>
        <w:t xml:space="preserve"> Eğer şartnamede belirtilen 20.000 </w:t>
      </w:r>
      <w:proofErr w:type="spellStart"/>
      <w:r w:rsidRPr="00247629">
        <w:rPr>
          <w:sz w:val="22"/>
          <w:szCs w:val="22"/>
        </w:rPr>
        <w:t>lt</w:t>
      </w:r>
      <w:proofErr w:type="spellEnd"/>
      <w:r w:rsidRPr="00247629">
        <w:rPr>
          <w:sz w:val="22"/>
          <w:szCs w:val="22"/>
        </w:rPr>
        <w:t xml:space="preserve"> altında </w:t>
      </w:r>
      <w:r w:rsidR="00F3560C" w:rsidRPr="00247629">
        <w:rPr>
          <w:sz w:val="22"/>
          <w:szCs w:val="22"/>
        </w:rPr>
        <w:t>çıkması</w:t>
      </w:r>
      <w:r w:rsidRPr="00247629">
        <w:rPr>
          <w:sz w:val="22"/>
          <w:szCs w:val="22"/>
        </w:rPr>
        <w:t xml:space="preserve"> halinde tutarı belirlenen </w:t>
      </w:r>
      <w:r w:rsidR="00AF4C26" w:rsidRPr="00247629">
        <w:rPr>
          <w:sz w:val="22"/>
          <w:szCs w:val="22"/>
        </w:rPr>
        <w:t>litre</w:t>
      </w:r>
      <w:r w:rsidRPr="00247629">
        <w:rPr>
          <w:sz w:val="22"/>
          <w:szCs w:val="22"/>
        </w:rPr>
        <w:t xml:space="preserve"> ile belirlenen satış </w:t>
      </w:r>
      <w:r w:rsidR="00AF4C26" w:rsidRPr="00247629">
        <w:rPr>
          <w:sz w:val="22"/>
          <w:szCs w:val="22"/>
        </w:rPr>
        <w:t xml:space="preserve">tutarı </w:t>
      </w:r>
      <w:r w:rsidRPr="00247629">
        <w:rPr>
          <w:sz w:val="22"/>
          <w:szCs w:val="22"/>
        </w:rPr>
        <w:t xml:space="preserve">üzerinde birim maliyeti hesaplanacak ve satın </w:t>
      </w:r>
      <w:r w:rsidR="00F97850" w:rsidRPr="00247629">
        <w:rPr>
          <w:sz w:val="22"/>
          <w:szCs w:val="22"/>
        </w:rPr>
        <w:t>alınan litre</w:t>
      </w:r>
      <w:r w:rsidRPr="00247629">
        <w:rPr>
          <w:sz w:val="22"/>
          <w:szCs w:val="22"/>
        </w:rPr>
        <w:t xml:space="preserve"> ile çarpılması sonucu bulunan tutar ihale bedelini oluşturacak eğer fazla tahsilat var ise fazla yatırılan tutar yükleniciye iade edilecektir.</w:t>
      </w:r>
    </w:p>
    <w:p w:rsidR="00C01A9F" w:rsidRPr="00247629" w:rsidRDefault="00C01A9F" w:rsidP="009F608A">
      <w:pPr>
        <w:pStyle w:val="Gvdemetni0"/>
        <w:numPr>
          <w:ilvl w:val="0"/>
          <w:numId w:val="1"/>
        </w:numPr>
        <w:shd w:val="clear" w:color="auto" w:fill="auto"/>
        <w:spacing w:after="133" w:line="322" w:lineRule="exact"/>
        <w:ind w:right="20" w:firstLine="708"/>
        <w:rPr>
          <w:sz w:val="22"/>
          <w:szCs w:val="22"/>
        </w:rPr>
      </w:pPr>
      <w:r w:rsidRPr="00247629">
        <w:rPr>
          <w:sz w:val="22"/>
          <w:szCs w:val="22"/>
        </w:rPr>
        <w:t>Satıştan doğan uyuşmazlıkların çözüm yeri Malatya Mahkemeleri ve İcra Daireleridir.</w:t>
      </w:r>
    </w:p>
    <w:p w:rsidR="00C01A9F" w:rsidRPr="00C01A9F" w:rsidRDefault="00C01A9F" w:rsidP="009F608A">
      <w:pPr>
        <w:pStyle w:val="GvdeMetni4"/>
        <w:spacing w:line="144" w:lineRule="auto"/>
        <w:rPr>
          <w:b/>
          <w:bCs w:val="0"/>
          <w:sz w:val="22"/>
          <w:szCs w:val="22"/>
        </w:rPr>
      </w:pPr>
    </w:p>
    <w:p w:rsidR="000E4FD4" w:rsidRDefault="00F43960" w:rsidP="009F608A">
      <w:pPr>
        <w:pStyle w:val="Gvdemetni0"/>
        <w:shd w:val="clear" w:color="auto" w:fill="auto"/>
        <w:spacing w:after="539" w:line="230" w:lineRule="exact"/>
        <w:ind w:left="20" w:firstLine="500"/>
      </w:pPr>
      <w:r>
        <w:t>Şartnameyi okudum. Belirtilen tüm genel ve özel şartlan kabul ediyorum.</w:t>
      </w:r>
    </w:p>
    <w:p w:rsidR="000E4FD4" w:rsidRDefault="00F43960">
      <w:pPr>
        <w:pStyle w:val="Gvdemetni0"/>
        <w:shd w:val="clear" w:color="auto" w:fill="auto"/>
        <w:tabs>
          <w:tab w:val="left" w:pos="3279"/>
        </w:tabs>
        <w:spacing w:after="0" w:line="514" w:lineRule="exact"/>
        <w:ind w:left="20" w:right="5820"/>
        <w:jc w:val="left"/>
      </w:pPr>
      <w:r>
        <w:rPr>
          <w:rStyle w:val="Gvdemetni3ptbolukbraklyor"/>
        </w:rPr>
        <w:t>MÜŞTERİNİN</w:t>
      </w:r>
      <w:r>
        <w:rPr>
          <w:rStyle w:val="Gvdemetni3ptbolukbraklyor0"/>
        </w:rPr>
        <w:t xml:space="preserve"> </w:t>
      </w:r>
      <w:r>
        <w:t>ÜNVANI/ADI SOYADI</w:t>
      </w:r>
      <w:r w:rsidR="00C90A1D">
        <w:t>:</w:t>
      </w:r>
    </w:p>
    <w:p w:rsidR="000E4FD4" w:rsidRDefault="00F43960">
      <w:pPr>
        <w:pStyle w:val="Gvdemetni0"/>
        <w:shd w:val="clear" w:color="auto" w:fill="auto"/>
        <w:spacing w:after="0" w:line="514" w:lineRule="exact"/>
        <w:ind w:left="20"/>
        <w:jc w:val="left"/>
      </w:pPr>
      <w:r>
        <w:t>VERGİ NOSU/T.C. NUMARASI:</w:t>
      </w:r>
    </w:p>
    <w:p w:rsidR="000E4FD4" w:rsidRDefault="00F43960">
      <w:pPr>
        <w:pStyle w:val="Gvdemetni0"/>
        <w:shd w:val="clear" w:color="auto" w:fill="auto"/>
        <w:tabs>
          <w:tab w:val="left" w:pos="3279"/>
        </w:tabs>
        <w:spacing w:after="647" w:line="514" w:lineRule="exact"/>
        <w:ind w:left="20"/>
        <w:jc w:val="left"/>
      </w:pPr>
      <w:r>
        <w:t>TEBLİGAT ADRESİ</w:t>
      </w:r>
      <w:r>
        <w:tab/>
        <w:t>:</w:t>
      </w:r>
    </w:p>
    <w:p w:rsidR="000E4FD4" w:rsidRDefault="00F43960">
      <w:pPr>
        <w:pStyle w:val="Gvdemetni0"/>
        <w:shd w:val="clear" w:color="auto" w:fill="auto"/>
        <w:spacing w:after="0" w:line="230" w:lineRule="exact"/>
        <w:ind w:left="20"/>
        <w:jc w:val="left"/>
        <w:sectPr w:rsidR="000E4FD4" w:rsidSect="004802D4">
          <w:type w:val="continuous"/>
          <w:pgSz w:w="11909" w:h="16838"/>
          <w:pgMar w:top="1497" w:right="1391" w:bottom="567" w:left="1401" w:header="0" w:footer="3" w:gutter="0"/>
          <w:cols w:space="720"/>
          <w:noEndnote/>
          <w:docGrid w:linePitch="360"/>
        </w:sectPr>
      </w:pPr>
      <w:r>
        <w:t>TELEFON</w:t>
      </w:r>
    </w:p>
    <w:p w:rsidR="000E4FD4" w:rsidRDefault="000E4FD4">
      <w:pPr>
        <w:rPr>
          <w:sz w:val="2"/>
          <w:szCs w:val="2"/>
        </w:rPr>
      </w:pPr>
    </w:p>
    <w:p w:rsidR="000E4FD4" w:rsidRDefault="000E4FD4">
      <w:pPr>
        <w:rPr>
          <w:sz w:val="2"/>
          <w:szCs w:val="2"/>
        </w:rPr>
      </w:pPr>
    </w:p>
    <w:sectPr w:rsidR="000E4FD4">
      <w:type w:val="continuous"/>
      <w:pgSz w:w="11909" w:h="16838"/>
      <w:pgMar w:top="1115" w:right="1025" w:bottom="7656" w:left="10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D56" w:rsidRDefault="00951D56">
      <w:r>
        <w:separator/>
      </w:r>
    </w:p>
  </w:endnote>
  <w:endnote w:type="continuationSeparator" w:id="0">
    <w:p w:rsidR="00951D56" w:rsidRDefault="0095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D56" w:rsidRDefault="00951D56"/>
  </w:footnote>
  <w:footnote w:type="continuationSeparator" w:id="0">
    <w:p w:rsidR="00951D56" w:rsidRDefault="00951D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604"/>
    <w:multiLevelType w:val="multilevel"/>
    <w:tmpl w:val="98823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D4"/>
    <w:rsid w:val="000211E4"/>
    <w:rsid w:val="00034923"/>
    <w:rsid w:val="000E4FD4"/>
    <w:rsid w:val="0010519E"/>
    <w:rsid w:val="00107EE1"/>
    <w:rsid w:val="00142DC1"/>
    <w:rsid w:val="001E131A"/>
    <w:rsid w:val="00205609"/>
    <w:rsid w:val="00247629"/>
    <w:rsid w:val="002951B4"/>
    <w:rsid w:val="002A74B0"/>
    <w:rsid w:val="002F6464"/>
    <w:rsid w:val="00304B6F"/>
    <w:rsid w:val="00333204"/>
    <w:rsid w:val="00350A02"/>
    <w:rsid w:val="00387929"/>
    <w:rsid w:val="003E051D"/>
    <w:rsid w:val="003E2565"/>
    <w:rsid w:val="00443C00"/>
    <w:rsid w:val="004802D4"/>
    <w:rsid w:val="004A7049"/>
    <w:rsid w:val="004B6879"/>
    <w:rsid w:val="004D0FF2"/>
    <w:rsid w:val="004F7D7F"/>
    <w:rsid w:val="00575577"/>
    <w:rsid w:val="00585A53"/>
    <w:rsid w:val="005871D8"/>
    <w:rsid w:val="0058738F"/>
    <w:rsid w:val="00587A50"/>
    <w:rsid w:val="005C7BBB"/>
    <w:rsid w:val="00611317"/>
    <w:rsid w:val="00637363"/>
    <w:rsid w:val="0066314B"/>
    <w:rsid w:val="00665E5D"/>
    <w:rsid w:val="006B2354"/>
    <w:rsid w:val="006B7D73"/>
    <w:rsid w:val="00713977"/>
    <w:rsid w:val="007273F4"/>
    <w:rsid w:val="00744F26"/>
    <w:rsid w:val="007A4A1A"/>
    <w:rsid w:val="007B1759"/>
    <w:rsid w:val="007B37D2"/>
    <w:rsid w:val="007C1162"/>
    <w:rsid w:val="007D0EBD"/>
    <w:rsid w:val="007F5F57"/>
    <w:rsid w:val="00825F6C"/>
    <w:rsid w:val="00827F8A"/>
    <w:rsid w:val="0083475B"/>
    <w:rsid w:val="00840AC8"/>
    <w:rsid w:val="008A50C6"/>
    <w:rsid w:val="008A623B"/>
    <w:rsid w:val="008B2FF4"/>
    <w:rsid w:val="00917932"/>
    <w:rsid w:val="0092118D"/>
    <w:rsid w:val="00944ABB"/>
    <w:rsid w:val="00951D56"/>
    <w:rsid w:val="009A424A"/>
    <w:rsid w:val="009F608A"/>
    <w:rsid w:val="00A30EC1"/>
    <w:rsid w:val="00AE15EA"/>
    <w:rsid w:val="00AF4C26"/>
    <w:rsid w:val="00BE1F56"/>
    <w:rsid w:val="00BE41D1"/>
    <w:rsid w:val="00BF05D8"/>
    <w:rsid w:val="00C01A9F"/>
    <w:rsid w:val="00C02894"/>
    <w:rsid w:val="00C22F3D"/>
    <w:rsid w:val="00C60479"/>
    <w:rsid w:val="00C90A1D"/>
    <w:rsid w:val="00C934C9"/>
    <w:rsid w:val="00CB37C8"/>
    <w:rsid w:val="00CC1916"/>
    <w:rsid w:val="00CE693F"/>
    <w:rsid w:val="00D12E75"/>
    <w:rsid w:val="00D36A7F"/>
    <w:rsid w:val="00D67849"/>
    <w:rsid w:val="00DF34D9"/>
    <w:rsid w:val="00E6048E"/>
    <w:rsid w:val="00EA3333"/>
    <w:rsid w:val="00EB7E47"/>
    <w:rsid w:val="00EE0FE4"/>
    <w:rsid w:val="00F3560C"/>
    <w:rsid w:val="00F43960"/>
    <w:rsid w:val="00F459A9"/>
    <w:rsid w:val="00F459B1"/>
    <w:rsid w:val="00F64F84"/>
    <w:rsid w:val="00F97850"/>
    <w:rsid w:val="00FD7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C378A-9D29-49EF-9660-3F3C3B04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3"/>
      <w:szCs w:val="23"/>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3"/>
      <w:szCs w:val="23"/>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3ptbolukbraklyor">
    <w:name w:val="Gövde metni + 3 pt boşluk bırakılıyor"/>
    <w:basedOn w:val="Gvdemetni"/>
    <w:rPr>
      <w:rFonts w:ascii="Times New Roman" w:eastAsia="Times New Roman" w:hAnsi="Times New Roman" w:cs="Times New Roman"/>
      <w:b w:val="0"/>
      <w:bCs w:val="0"/>
      <w:i w:val="0"/>
      <w:iCs w:val="0"/>
      <w:smallCaps w:val="0"/>
      <w:strike w:val="0"/>
      <w:color w:val="000000"/>
      <w:spacing w:val="70"/>
      <w:w w:val="100"/>
      <w:position w:val="0"/>
      <w:sz w:val="23"/>
      <w:szCs w:val="23"/>
      <w:u w:val="single"/>
      <w:lang w:val="tr-TR"/>
    </w:rPr>
  </w:style>
  <w:style w:type="character" w:customStyle="1" w:styleId="Gvdemetni3ptbolukbraklyor0">
    <w:name w:val="Gövde metni + 3 pt boşluk bırakılıyor"/>
    <w:basedOn w:val="Gvdemetni"/>
    <w:rPr>
      <w:rFonts w:ascii="Times New Roman" w:eastAsia="Times New Roman" w:hAnsi="Times New Roman" w:cs="Times New Roman"/>
      <w:b w:val="0"/>
      <w:bCs w:val="0"/>
      <w:i w:val="0"/>
      <w:iCs w:val="0"/>
      <w:smallCaps w:val="0"/>
      <w:strike w:val="0"/>
      <w:color w:val="000000"/>
      <w:spacing w:val="70"/>
      <w:w w:val="100"/>
      <w:position w:val="0"/>
      <w:sz w:val="23"/>
      <w:szCs w:val="23"/>
      <w:u w:val="none"/>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paragraph" w:customStyle="1" w:styleId="Gvdemetni0">
    <w:name w:val="Gövde metni"/>
    <w:basedOn w:val="Normal"/>
    <w:link w:val="Gvdemetni"/>
    <w:pPr>
      <w:shd w:val="clear" w:color="auto" w:fill="FFFFFF"/>
      <w:spacing w:after="180" w:line="317" w:lineRule="exact"/>
      <w:jc w:val="both"/>
    </w:pPr>
    <w:rPr>
      <w:rFonts w:ascii="Times New Roman" w:eastAsia="Times New Roman" w:hAnsi="Times New Roman" w:cs="Times New Roman"/>
      <w:sz w:val="23"/>
      <w:szCs w:val="23"/>
    </w:rPr>
  </w:style>
  <w:style w:type="paragraph" w:customStyle="1" w:styleId="Gvdemetni20">
    <w:name w:val="Gövde metni (2)"/>
    <w:basedOn w:val="Normal"/>
    <w:link w:val="Gvdemetni2"/>
    <w:pPr>
      <w:shd w:val="clear" w:color="auto" w:fill="FFFFFF"/>
      <w:spacing w:before="420" w:after="240" w:line="0" w:lineRule="atLeast"/>
      <w:jc w:val="center"/>
    </w:pPr>
    <w:rPr>
      <w:rFonts w:ascii="Times New Roman" w:eastAsia="Times New Roman" w:hAnsi="Times New Roman" w:cs="Times New Roman"/>
      <w:b/>
      <w:bCs/>
      <w:sz w:val="23"/>
      <w:szCs w:val="23"/>
    </w:rPr>
  </w:style>
  <w:style w:type="paragraph" w:styleId="GvdeMetni4">
    <w:name w:val="Body Text"/>
    <w:basedOn w:val="Normal"/>
    <w:link w:val="GvdeMetniChar"/>
    <w:rsid w:val="00C01A9F"/>
    <w:pPr>
      <w:widowControl/>
      <w:jc w:val="both"/>
    </w:pPr>
    <w:rPr>
      <w:rFonts w:ascii="Times New Roman" w:eastAsia="Times New Roman" w:hAnsi="Times New Roman" w:cs="Times New Roman"/>
      <w:bCs/>
      <w:color w:val="auto"/>
    </w:rPr>
  </w:style>
  <w:style w:type="character" w:customStyle="1" w:styleId="GvdeMetniChar">
    <w:name w:val="Gövde Metni Char"/>
    <w:basedOn w:val="VarsaylanParagrafYazTipi"/>
    <w:link w:val="GvdeMetni4"/>
    <w:rsid w:val="00C01A9F"/>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1280</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OneTouch 4.6 taranan belgeler</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OneTouch 4.6 taranan belgeler</dc:title>
  <dc:subject>Taranmýþ belgeler</dc:subject>
  <dc:creator>Celal SAKIN</dc:creator>
  <cp:keywords/>
  <cp:lastModifiedBy>Kamber ERTÜRK</cp:lastModifiedBy>
  <cp:revision>35</cp:revision>
  <cp:lastPrinted>2025-01-08T10:30:00Z</cp:lastPrinted>
  <dcterms:created xsi:type="dcterms:W3CDTF">2025-01-08T10:07:00Z</dcterms:created>
  <dcterms:modified xsi:type="dcterms:W3CDTF">2025-01-29T07:39:00Z</dcterms:modified>
</cp:coreProperties>
</file>